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ED" w:rsidRPr="006240F1" w:rsidRDefault="00250B9B" w:rsidP="00173F71">
      <w:pPr>
        <w:spacing w:after="0"/>
        <w:rPr>
          <w:rFonts w:asciiTheme="majorHAnsi" w:hAnsiTheme="majorHAnsi"/>
          <w:b/>
        </w:rPr>
      </w:pPr>
      <w:r w:rsidRPr="006240F1">
        <w:rPr>
          <w:rFonts w:asciiTheme="majorHAnsi" w:hAnsiTheme="majorHAnsi"/>
          <w:b/>
        </w:rPr>
        <w:t xml:space="preserve">IATI Meeting </w:t>
      </w:r>
      <w:r w:rsidR="00173F71" w:rsidRPr="006240F1">
        <w:rPr>
          <w:rFonts w:asciiTheme="majorHAnsi" w:hAnsiTheme="majorHAnsi"/>
          <w:b/>
        </w:rPr>
        <w:t>o</w:t>
      </w:r>
      <w:r w:rsidR="006240F1">
        <w:rPr>
          <w:rFonts w:asciiTheme="majorHAnsi" w:hAnsiTheme="majorHAnsi"/>
          <w:b/>
        </w:rPr>
        <w:t>f</w:t>
      </w:r>
      <w:r w:rsidR="00173F71" w:rsidRPr="006240F1">
        <w:rPr>
          <w:rFonts w:asciiTheme="majorHAnsi" w:hAnsiTheme="majorHAnsi"/>
          <w:b/>
        </w:rPr>
        <w:t xml:space="preserve"> the </w:t>
      </w:r>
      <w:r w:rsidR="006240F1">
        <w:rPr>
          <w:rFonts w:asciiTheme="majorHAnsi" w:hAnsiTheme="majorHAnsi"/>
          <w:b/>
        </w:rPr>
        <w:t xml:space="preserve">Standing </w:t>
      </w:r>
      <w:r w:rsidR="00173F71" w:rsidRPr="006240F1">
        <w:rPr>
          <w:rFonts w:asciiTheme="majorHAnsi" w:hAnsiTheme="majorHAnsi"/>
          <w:b/>
        </w:rPr>
        <w:t>Subgroup</w:t>
      </w:r>
      <w:r w:rsidR="006240F1">
        <w:rPr>
          <w:rFonts w:asciiTheme="majorHAnsi" w:hAnsiTheme="majorHAnsi"/>
          <w:b/>
        </w:rPr>
        <w:t xml:space="preserve"> on </w:t>
      </w:r>
      <w:r w:rsidR="00DD1EA5">
        <w:rPr>
          <w:rFonts w:asciiTheme="majorHAnsi" w:hAnsiTheme="majorHAnsi"/>
          <w:b/>
        </w:rPr>
        <w:t>Budget 9-11am EST</w:t>
      </w:r>
    </w:p>
    <w:p w:rsidR="00173F71" w:rsidRPr="006240F1" w:rsidRDefault="00173F71" w:rsidP="00173F71">
      <w:p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>5 November, 2014</w:t>
      </w:r>
    </w:p>
    <w:p w:rsidR="00173F71" w:rsidRPr="006240F1" w:rsidRDefault="00173F71" w:rsidP="00173F71">
      <w:pPr>
        <w:spacing w:after="0"/>
        <w:rPr>
          <w:rFonts w:asciiTheme="majorHAnsi" w:hAnsiTheme="majorHAnsi"/>
          <w:i/>
        </w:rPr>
      </w:pPr>
    </w:p>
    <w:p w:rsidR="00250B9B" w:rsidRPr="006240F1" w:rsidRDefault="007C1263" w:rsidP="00173F71">
      <w:pPr>
        <w:spacing w:after="0"/>
        <w:rPr>
          <w:rFonts w:asciiTheme="majorHAnsi" w:hAnsiTheme="majorHAnsi"/>
          <w:i/>
        </w:rPr>
      </w:pPr>
      <w:r w:rsidRPr="006240F1">
        <w:rPr>
          <w:rFonts w:asciiTheme="majorHAnsi" w:hAnsiTheme="majorHAnsi"/>
          <w:i/>
        </w:rPr>
        <w:t>Attendees: Harika Masud</w:t>
      </w:r>
      <w:r w:rsidR="00250B9B" w:rsidRPr="006240F1">
        <w:rPr>
          <w:rFonts w:asciiTheme="majorHAnsi" w:hAnsiTheme="majorHAnsi"/>
          <w:i/>
        </w:rPr>
        <w:t xml:space="preserve"> (World Bank)</w:t>
      </w:r>
      <w:r w:rsidRPr="006240F1">
        <w:rPr>
          <w:rFonts w:asciiTheme="majorHAnsi" w:hAnsiTheme="majorHAnsi"/>
          <w:i/>
        </w:rPr>
        <w:t>, Martin A</w:t>
      </w:r>
      <w:r w:rsidR="00250B9B" w:rsidRPr="006240F1">
        <w:rPr>
          <w:rFonts w:asciiTheme="majorHAnsi" w:hAnsiTheme="majorHAnsi"/>
          <w:i/>
        </w:rPr>
        <w:t>kerman (UNFPA)</w:t>
      </w:r>
      <w:r w:rsidRPr="006240F1">
        <w:rPr>
          <w:rFonts w:asciiTheme="majorHAnsi" w:hAnsiTheme="majorHAnsi"/>
          <w:i/>
        </w:rPr>
        <w:t xml:space="preserve">, </w:t>
      </w:r>
      <w:proofErr w:type="spellStart"/>
      <w:r w:rsidRPr="006240F1">
        <w:rPr>
          <w:rFonts w:asciiTheme="majorHAnsi" w:hAnsiTheme="majorHAnsi"/>
          <w:i/>
        </w:rPr>
        <w:t>Yohanna</w:t>
      </w:r>
      <w:proofErr w:type="spellEnd"/>
      <w:r w:rsidRPr="006240F1">
        <w:rPr>
          <w:rFonts w:asciiTheme="majorHAnsi" w:hAnsiTheme="majorHAnsi"/>
          <w:i/>
        </w:rPr>
        <w:t xml:space="preserve"> </w:t>
      </w:r>
      <w:proofErr w:type="spellStart"/>
      <w:r w:rsidRPr="006240F1">
        <w:rPr>
          <w:rFonts w:asciiTheme="majorHAnsi" w:hAnsiTheme="majorHAnsi"/>
          <w:i/>
        </w:rPr>
        <w:t>Loucheur</w:t>
      </w:r>
      <w:proofErr w:type="spellEnd"/>
      <w:r w:rsidR="00250B9B" w:rsidRPr="006240F1">
        <w:rPr>
          <w:rFonts w:asciiTheme="majorHAnsi" w:hAnsiTheme="majorHAnsi"/>
          <w:i/>
        </w:rPr>
        <w:t xml:space="preserve"> (Canada), Joni Hillman (DI), </w:t>
      </w:r>
      <w:proofErr w:type="spellStart"/>
      <w:r w:rsidR="00250B9B" w:rsidRPr="006240F1">
        <w:rPr>
          <w:rFonts w:asciiTheme="majorHAnsi" w:hAnsiTheme="majorHAnsi"/>
          <w:i/>
        </w:rPr>
        <w:t>Ar</w:t>
      </w:r>
      <w:r w:rsidR="00C44F90" w:rsidRPr="006240F1">
        <w:rPr>
          <w:rFonts w:asciiTheme="majorHAnsi" w:hAnsiTheme="majorHAnsi"/>
          <w:i/>
        </w:rPr>
        <w:t>gj</w:t>
      </w:r>
      <w:r w:rsidR="00250B9B" w:rsidRPr="006240F1">
        <w:rPr>
          <w:rFonts w:asciiTheme="majorHAnsi" w:hAnsiTheme="majorHAnsi"/>
          <w:i/>
        </w:rPr>
        <w:t>ira</w:t>
      </w:r>
      <w:proofErr w:type="spellEnd"/>
      <w:r w:rsidR="00250B9B" w:rsidRPr="006240F1">
        <w:rPr>
          <w:rFonts w:asciiTheme="majorHAnsi" w:hAnsiTheme="majorHAnsi"/>
          <w:i/>
        </w:rPr>
        <w:t xml:space="preserve"> </w:t>
      </w:r>
      <w:proofErr w:type="spellStart"/>
      <w:r w:rsidR="00C44F90" w:rsidRPr="006240F1">
        <w:rPr>
          <w:rFonts w:asciiTheme="majorHAnsi" w:hAnsiTheme="majorHAnsi"/>
          <w:i/>
        </w:rPr>
        <w:t>Belegu-Shuku</w:t>
      </w:r>
      <w:proofErr w:type="spellEnd"/>
      <w:r w:rsidR="00C44F90" w:rsidRPr="006240F1">
        <w:rPr>
          <w:rFonts w:asciiTheme="majorHAnsi" w:hAnsiTheme="majorHAnsi"/>
          <w:i/>
        </w:rPr>
        <w:t xml:space="preserve"> </w:t>
      </w:r>
      <w:r w:rsidR="00250B9B" w:rsidRPr="006240F1">
        <w:rPr>
          <w:rFonts w:asciiTheme="majorHAnsi" w:hAnsiTheme="majorHAnsi"/>
          <w:i/>
        </w:rPr>
        <w:t>(UNOPS)</w:t>
      </w:r>
      <w:r w:rsidR="005D2E7B" w:rsidRPr="006240F1">
        <w:rPr>
          <w:rFonts w:asciiTheme="majorHAnsi" w:hAnsiTheme="majorHAnsi"/>
          <w:i/>
        </w:rPr>
        <w:t>, Annelise Parr (UNDP),</w:t>
      </w:r>
      <w:r w:rsidR="00250B9B" w:rsidRPr="006240F1">
        <w:rPr>
          <w:rFonts w:asciiTheme="majorHAnsi" w:hAnsiTheme="majorHAnsi"/>
          <w:i/>
        </w:rPr>
        <w:t xml:space="preserve"> Anna Whitson</w:t>
      </w:r>
      <w:r w:rsidR="005D2E7B" w:rsidRPr="006240F1">
        <w:rPr>
          <w:rFonts w:asciiTheme="majorHAnsi" w:hAnsiTheme="majorHAnsi"/>
          <w:i/>
        </w:rPr>
        <w:t xml:space="preserve"> (UNDP)</w:t>
      </w:r>
      <w:r w:rsidR="00250B9B" w:rsidRPr="006240F1">
        <w:rPr>
          <w:rFonts w:asciiTheme="majorHAnsi" w:hAnsiTheme="majorHAnsi"/>
          <w:i/>
        </w:rPr>
        <w:t>,</w:t>
      </w:r>
      <w:r w:rsidR="00A27C44" w:rsidRPr="006240F1">
        <w:rPr>
          <w:rFonts w:asciiTheme="majorHAnsi" w:hAnsiTheme="majorHAnsi"/>
          <w:i/>
        </w:rPr>
        <w:t xml:space="preserve"> Craig </w:t>
      </w:r>
      <w:r w:rsidR="009A2FD2" w:rsidRPr="006240F1">
        <w:rPr>
          <w:rFonts w:asciiTheme="majorHAnsi" w:hAnsiTheme="majorHAnsi"/>
          <w:i/>
        </w:rPr>
        <w:t>Fagan (Transparency International)</w:t>
      </w:r>
      <w:r w:rsidR="00A30A98" w:rsidRPr="006240F1">
        <w:rPr>
          <w:rFonts w:asciiTheme="majorHAnsi" w:hAnsiTheme="majorHAnsi"/>
          <w:i/>
        </w:rPr>
        <w:t>.</w:t>
      </w:r>
      <w:r w:rsidR="006240F1" w:rsidRPr="006240F1">
        <w:rPr>
          <w:rFonts w:asciiTheme="majorHAnsi" w:hAnsiTheme="majorHAnsi"/>
          <w:i/>
        </w:rPr>
        <w:t xml:space="preserve"> </w:t>
      </w:r>
    </w:p>
    <w:p w:rsidR="006240F1" w:rsidRPr="006240F1" w:rsidRDefault="006240F1" w:rsidP="00173F71">
      <w:pPr>
        <w:spacing w:after="0"/>
        <w:rPr>
          <w:rFonts w:asciiTheme="majorHAnsi" w:hAnsiTheme="majorHAnsi"/>
          <w:i/>
        </w:rPr>
      </w:pPr>
      <w:r w:rsidRPr="006240F1">
        <w:rPr>
          <w:rFonts w:asciiTheme="majorHAnsi" w:hAnsiTheme="majorHAnsi"/>
          <w:i/>
        </w:rPr>
        <w:t xml:space="preserve">Absent: </w:t>
      </w:r>
      <w:proofErr w:type="spellStart"/>
      <w:r w:rsidRPr="006240F1">
        <w:rPr>
          <w:rFonts w:asciiTheme="majorHAnsi" w:hAnsiTheme="majorHAnsi"/>
          <w:i/>
        </w:rPr>
        <w:t>Isaora</w:t>
      </w:r>
      <w:proofErr w:type="spellEnd"/>
      <w:r w:rsidRPr="006240F1">
        <w:rPr>
          <w:rFonts w:asciiTheme="majorHAnsi" w:hAnsiTheme="majorHAnsi"/>
          <w:i/>
        </w:rPr>
        <w:t xml:space="preserve"> </w:t>
      </w:r>
      <w:proofErr w:type="spellStart"/>
      <w:r w:rsidRPr="006240F1">
        <w:rPr>
          <w:rFonts w:asciiTheme="majorHAnsi" w:hAnsiTheme="majorHAnsi"/>
          <w:i/>
        </w:rPr>
        <w:t>Zefania</w:t>
      </w:r>
      <w:proofErr w:type="spellEnd"/>
      <w:r w:rsidRPr="006240F1">
        <w:rPr>
          <w:rFonts w:asciiTheme="majorHAnsi" w:hAnsiTheme="majorHAnsi"/>
          <w:i/>
        </w:rPr>
        <w:t xml:space="preserve"> </w:t>
      </w:r>
      <w:proofErr w:type="spellStart"/>
      <w:r w:rsidRPr="006240F1">
        <w:rPr>
          <w:rFonts w:asciiTheme="majorHAnsi" w:hAnsiTheme="majorHAnsi"/>
          <w:i/>
        </w:rPr>
        <w:t>Romalahy</w:t>
      </w:r>
      <w:proofErr w:type="spellEnd"/>
      <w:r w:rsidRPr="006240F1">
        <w:rPr>
          <w:rFonts w:asciiTheme="majorHAnsi" w:hAnsiTheme="majorHAnsi"/>
          <w:i/>
        </w:rPr>
        <w:t xml:space="preserve"> (Madagascar)</w:t>
      </w:r>
    </w:p>
    <w:p w:rsidR="00DE3506" w:rsidRPr="006240F1" w:rsidRDefault="00DE3506" w:rsidP="00173F71">
      <w:pPr>
        <w:spacing w:after="0"/>
        <w:rPr>
          <w:rFonts w:asciiTheme="majorHAnsi" w:hAnsiTheme="majorHAnsi"/>
        </w:rPr>
      </w:pPr>
    </w:p>
    <w:p w:rsidR="00250B9B" w:rsidRPr="006240F1" w:rsidRDefault="004E57E6" w:rsidP="00173F71">
      <w:pPr>
        <w:spacing w:after="0"/>
        <w:rPr>
          <w:rFonts w:asciiTheme="majorHAnsi" w:hAnsiTheme="majorHAnsi"/>
          <w:b/>
        </w:rPr>
      </w:pPr>
      <w:r w:rsidRPr="006240F1">
        <w:rPr>
          <w:rFonts w:asciiTheme="majorHAnsi" w:hAnsiTheme="majorHAnsi"/>
          <w:b/>
        </w:rPr>
        <w:t xml:space="preserve">Expressions of interest - </w:t>
      </w:r>
      <w:r w:rsidR="00250B9B" w:rsidRPr="006240F1">
        <w:rPr>
          <w:rFonts w:asciiTheme="majorHAnsi" w:hAnsiTheme="majorHAnsi"/>
          <w:b/>
        </w:rPr>
        <w:t>Chair</w:t>
      </w:r>
      <w:r w:rsidR="005A0ACD" w:rsidRPr="006240F1">
        <w:rPr>
          <w:rFonts w:asciiTheme="majorHAnsi" w:hAnsiTheme="majorHAnsi"/>
          <w:b/>
        </w:rPr>
        <w:t xml:space="preserve"> of Subgroup</w:t>
      </w:r>
    </w:p>
    <w:p w:rsidR="003B14CB" w:rsidRPr="006240F1" w:rsidRDefault="006240F1" w:rsidP="00DE350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 xml:space="preserve">UNFPA has kindly volunteered for the role of Chair. Others on the call agreed </w:t>
      </w:r>
      <w:r w:rsidR="00DD1EA5">
        <w:rPr>
          <w:rFonts w:asciiTheme="majorHAnsi" w:hAnsiTheme="majorHAnsi"/>
        </w:rPr>
        <w:t xml:space="preserve">with this proposal </w:t>
      </w:r>
      <w:r w:rsidRPr="006240F1">
        <w:rPr>
          <w:rFonts w:asciiTheme="majorHAnsi" w:hAnsiTheme="majorHAnsi"/>
        </w:rPr>
        <w:t xml:space="preserve">but with no Partner Country representative on the call it was agreed to circulate this information among the sub-group checking there are no other expressions of interest, before confirming UNFPA as Chair. </w:t>
      </w:r>
    </w:p>
    <w:p w:rsidR="00DE3506" w:rsidRPr="006240F1" w:rsidRDefault="00DE3506" w:rsidP="00173F71">
      <w:pPr>
        <w:spacing w:after="0"/>
        <w:rPr>
          <w:rFonts w:asciiTheme="majorHAnsi" w:hAnsiTheme="majorHAnsi"/>
          <w:b/>
        </w:rPr>
      </w:pPr>
    </w:p>
    <w:p w:rsidR="003B14CB" w:rsidRPr="006240F1" w:rsidRDefault="003B14CB" w:rsidP="00173F71">
      <w:pPr>
        <w:spacing w:after="0"/>
        <w:rPr>
          <w:rFonts w:asciiTheme="majorHAnsi" w:hAnsiTheme="majorHAnsi"/>
          <w:b/>
        </w:rPr>
      </w:pPr>
      <w:r w:rsidRPr="006240F1">
        <w:rPr>
          <w:rFonts w:asciiTheme="majorHAnsi" w:hAnsiTheme="majorHAnsi"/>
          <w:b/>
        </w:rPr>
        <w:t>Alternates – Budget Subgroup</w:t>
      </w:r>
    </w:p>
    <w:p w:rsidR="003B14CB" w:rsidRPr="006240F1" w:rsidRDefault="003B14CB" w:rsidP="00DE350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>For reasons of continuity, etc.</w:t>
      </w:r>
      <w:r w:rsidR="00750F6E" w:rsidRPr="006240F1">
        <w:rPr>
          <w:rFonts w:asciiTheme="majorHAnsi" w:hAnsiTheme="majorHAnsi"/>
        </w:rPr>
        <w:t>,</w:t>
      </w:r>
      <w:r w:rsidRPr="006240F1">
        <w:rPr>
          <w:rFonts w:asciiTheme="majorHAnsi" w:hAnsiTheme="majorHAnsi"/>
        </w:rPr>
        <w:t xml:space="preserve"> an alternate</w:t>
      </w:r>
      <w:r w:rsidR="00750F6E" w:rsidRPr="006240F1">
        <w:rPr>
          <w:rFonts w:asciiTheme="majorHAnsi" w:hAnsiTheme="majorHAnsi"/>
        </w:rPr>
        <w:t xml:space="preserve"> for each member of the Budget Subgroup</w:t>
      </w:r>
      <w:r w:rsidRPr="006240F1">
        <w:rPr>
          <w:rFonts w:asciiTheme="majorHAnsi" w:hAnsiTheme="majorHAnsi"/>
        </w:rPr>
        <w:t xml:space="preserve"> should be briefed at all times. </w:t>
      </w:r>
    </w:p>
    <w:p w:rsidR="00A27C44" w:rsidRPr="006240F1" w:rsidRDefault="00A27C44" w:rsidP="00DE350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>There was general consensus that an alternate could likely be found in each organizational representative’s same department.</w:t>
      </w:r>
    </w:p>
    <w:p w:rsidR="005A0ACD" w:rsidRPr="006240F1" w:rsidRDefault="006240F1" w:rsidP="00DE350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 xml:space="preserve">For a UNFPA alternate, another member from the </w:t>
      </w:r>
      <w:r w:rsidR="00750F6E" w:rsidRPr="006240F1">
        <w:rPr>
          <w:rFonts w:asciiTheme="majorHAnsi" w:hAnsiTheme="majorHAnsi"/>
        </w:rPr>
        <w:t>U</w:t>
      </w:r>
      <w:r w:rsidR="005A0ACD" w:rsidRPr="006240F1">
        <w:rPr>
          <w:rFonts w:asciiTheme="majorHAnsi" w:hAnsiTheme="majorHAnsi"/>
        </w:rPr>
        <w:t xml:space="preserve">N </w:t>
      </w:r>
      <w:r w:rsidRPr="006240F1">
        <w:rPr>
          <w:rFonts w:asciiTheme="majorHAnsi" w:hAnsiTheme="majorHAnsi"/>
        </w:rPr>
        <w:t>W</w:t>
      </w:r>
      <w:r w:rsidR="005A0ACD" w:rsidRPr="006240F1">
        <w:rPr>
          <w:rFonts w:asciiTheme="majorHAnsi" w:hAnsiTheme="majorHAnsi"/>
        </w:rPr>
        <w:t xml:space="preserve">orking </w:t>
      </w:r>
      <w:r w:rsidRPr="006240F1">
        <w:rPr>
          <w:rFonts w:asciiTheme="majorHAnsi" w:hAnsiTheme="majorHAnsi"/>
        </w:rPr>
        <w:t>G</w:t>
      </w:r>
      <w:r w:rsidR="005A0ACD" w:rsidRPr="006240F1">
        <w:rPr>
          <w:rFonts w:asciiTheme="majorHAnsi" w:hAnsiTheme="majorHAnsi"/>
        </w:rPr>
        <w:t>roup on Transparency</w:t>
      </w:r>
      <w:r w:rsidRPr="006240F1">
        <w:rPr>
          <w:rFonts w:asciiTheme="majorHAnsi" w:hAnsiTheme="majorHAnsi"/>
        </w:rPr>
        <w:t xml:space="preserve"> could be approached. UNICEF would be a good option.</w:t>
      </w:r>
    </w:p>
    <w:p w:rsidR="00481BB1" w:rsidRPr="006240F1" w:rsidRDefault="006240F1" w:rsidP="00DE350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>Action: E</w:t>
      </w:r>
      <w:r w:rsidR="00481BB1" w:rsidRPr="006240F1">
        <w:rPr>
          <w:rFonts w:asciiTheme="majorHAnsi" w:hAnsiTheme="majorHAnsi"/>
        </w:rPr>
        <w:t xml:space="preserve">ach organization to designate an alternate to be </w:t>
      </w:r>
      <w:r w:rsidR="002C691B" w:rsidRPr="006240F1">
        <w:rPr>
          <w:rFonts w:asciiTheme="majorHAnsi" w:hAnsiTheme="majorHAnsi"/>
        </w:rPr>
        <w:t>invited to the next series of calls.</w:t>
      </w:r>
    </w:p>
    <w:p w:rsidR="002C691B" w:rsidRPr="006240F1" w:rsidRDefault="006240F1" w:rsidP="00DE350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 xml:space="preserve">Action: </w:t>
      </w:r>
      <w:r w:rsidR="00F737FB" w:rsidRPr="006240F1">
        <w:rPr>
          <w:rFonts w:asciiTheme="majorHAnsi" w:hAnsiTheme="majorHAnsi"/>
        </w:rPr>
        <w:t xml:space="preserve">The Secretariat will revise the </w:t>
      </w:r>
      <w:proofErr w:type="spellStart"/>
      <w:r w:rsidR="00F737FB" w:rsidRPr="006240F1">
        <w:rPr>
          <w:rFonts w:asciiTheme="majorHAnsi" w:hAnsiTheme="majorHAnsi"/>
        </w:rPr>
        <w:t>ToR</w:t>
      </w:r>
      <w:proofErr w:type="spellEnd"/>
      <w:r w:rsidR="00F737FB" w:rsidRPr="006240F1">
        <w:rPr>
          <w:rFonts w:asciiTheme="majorHAnsi" w:hAnsiTheme="majorHAnsi"/>
        </w:rPr>
        <w:t xml:space="preserve"> regarding current working arrangements of the Budget Subgroup.</w:t>
      </w:r>
    </w:p>
    <w:p w:rsidR="00DE3506" w:rsidRPr="006240F1" w:rsidRDefault="00DE3506" w:rsidP="00173F71">
      <w:pPr>
        <w:spacing w:after="0"/>
        <w:rPr>
          <w:rFonts w:asciiTheme="majorHAnsi" w:hAnsiTheme="majorHAnsi"/>
          <w:b/>
        </w:rPr>
      </w:pPr>
    </w:p>
    <w:p w:rsidR="002C691B" w:rsidRPr="006240F1" w:rsidRDefault="002C691B" w:rsidP="00173F71">
      <w:pPr>
        <w:spacing w:after="0"/>
        <w:rPr>
          <w:rFonts w:asciiTheme="majorHAnsi" w:hAnsiTheme="majorHAnsi"/>
          <w:b/>
        </w:rPr>
      </w:pPr>
      <w:r w:rsidRPr="006240F1">
        <w:rPr>
          <w:rFonts w:asciiTheme="majorHAnsi" w:hAnsiTheme="majorHAnsi"/>
          <w:b/>
        </w:rPr>
        <w:t>Budget document</w:t>
      </w:r>
      <w:r w:rsidR="003634CF" w:rsidRPr="006240F1">
        <w:rPr>
          <w:rFonts w:asciiTheme="majorHAnsi" w:hAnsiTheme="majorHAnsi"/>
          <w:b/>
        </w:rPr>
        <w:t xml:space="preserve"> – Papers 3A and 3B</w:t>
      </w:r>
    </w:p>
    <w:p w:rsidR="002C691B" w:rsidRPr="006240F1" w:rsidRDefault="008B1F92" w:rsidP="008B1F9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 xml:space="preserve">The </w:t>
      </w:r>
      <w:r w:rsidR="002C691B" w:rsidRPr="006240F1">
        <w:rPr>
          <w:rFonts w:asciiTheme="majorHAnsi" w:hAnsiTheme="majorHAnsi"/>
        </w:rPr>
        <w:t>TAG meeting has been moved to the voluntary contr</w:t>
      </w:r>
      <w:r w:rsidRPr="006240F1">
        <w:rPr>
          <w:rFonts w:asciiTheme="majorHAnsi" w:hAnsiTheme="majorHAnsi"/>
        </w:rPr>
        <w:t xml:space="preserve">ibutions section of the budget and </w:t>
      </w:r>
      <w:r w:rsidR="002C691B" w:rsidRPr="006240F1">
        <w:rPr>
          <w:rFonts w:asciiTheme="majorHAnsi" w:hAnsiTheme="majorHAnsi"/>
        </w:rPr>
        <w:t>another series of cuts have been included (but as mentioned in paper 3A, this brings us to a “bare bones” scenario and will likely affect implementation of the workplan)</w:t>
      </w:r>
      <w:r w:rsidRPr="006240F1">
        <w:rPr>
          <w:rFonts w:asciiTheme="majorHAnsi" w:hAnsiTheme="majorHAnsi"/>
        </w:rPr>
        <w:t>.</w:t>
      </w:r>
      <w:r w:rsidR="002C691B" w:rsidRPr="006240F1">
        <w:rPr>
          <w:rFonts w:asciiTheme="majorHAnsi" w:hAnsiTheme="majorHAnsi"/>
        </w:rPr>
        <w:t xml:space="preserve"> </w:t>
      </w:r>
    </w:p>
    <w:p w:rsidR="005A0ACD" w:rsidRPr="006240F1" w:rsidRDefault="006865E2" w:rsidP="008B1F9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>Consensus is that the budget document reflects the SC requests to present a balanced budget</w:t>
      </w:r>
      <w:r w:rsidR="008B1F92" w:rsidRPr="006240F1">
        <w:rPr>
          <w:rFonts w:asciiTheme="majorHAnsi" w:hAnsiTheme="majorHAnsi"/>
        </w:rPr>
        <w:t>.</w:t>
      </w:r>
    </w:p>
    <w:p w:rsidR="000A1C30" w:rsidRPr="006240F1" w:rsidRDefault="006240F1" w:rsidP="008B1F9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>Action:</w:t>
      </w:r>
      <w:r w:rsidR="0003100F" w:rsidRPr="006240F1">
        <w:rPr>
          <w:rFonts w:asciiTheme="majorHAnsi" w:hAnsiTheme="majorHAnsi"/>
        </w:rPr>
        <w:t xml:space="preserve"> </w:t>
      </w:r>
      <w:r w:rsidRPr="006240F1">
        <w:rPr>
          <w:rFonts w:asciiTheme="majorHAnsi" w:hAnsiTheme="majorHAnsi"/>
        </w:rPr>
        <w:t xml:space="preserve">Sec will </w:t>
      </w:r>
      <w:r w:rsidR="0003100F" w:rsidRPr="006240F1">
        <w:rPr>
          <w:rFonts w:asciiTheme="majorHAnsi" w:hAnsiTheme="majorHAnsi"/>
        </w:rPr>
        <w:t xml:space="preserve">include revised information on revenue streams (income scenarios) on first page of </w:t>
      </w:r>
      <w:r w:rsidR="00E33220" w:rsidRPr="006240F1">
        <w:rPr>
          <w:rFonts w:asciiTheme="majorHAnsi" w:hAnsiTheme="majorHAnsi"/>
        </w:rPr>
        <w:t xml:space="preserve">the </w:t>
      </w:r>
      <w:r w:rsidR="0003100F" w:rsidRPr="006240F1">
        <w:rPr>
          <w:rFonts w:asciiTheme="majorHAnsi" w:hAnsiTheme="majorHAnsi"/>
        </w:rPr>
        <w:t>Excel budget document</w:t>
      </w:r>
      <w:r w:rsidRPr="006240F1">
        <w:rPr>
          <w:rFonts w:asciiTheme="majorHAnsi" w:hAnsiTheme="majorHAnsi"/>
        </w:rPr>
        <w:t xml:space="preserve">. </w:t>
      </w:r>
    </w:p>
    <w:p w:rsidR="0003100F" w:rsidRPr="006240F1" w:rsidRDefault="006240F1" w:rsidP="008B1F9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 xml:space="preserve">Action: </w:t>
      </w:r>
      <w:r w:rsidR="0003100F" w:rsidRPr="006240F1">
        <w:rPr>
          <w:rFonts w:asciiTheme="majorHAnsi" w:hAnsiTheme="majorHAnsi"/>
        </w:rPr>
        <w:t xml:space="preserve">Final document will be circulated to the Budget Subgroup </w:t>
      </w:r>
      <w:r w:rsidRPr="006240F1">
        <w:rPr>
          <w:rFonts w:asciiTheme="majorHAnsi" w:hAnsiTheme="majorHAnsi"/>
        </w:rPr>
        <w:t xml:space="preserve">by COB </w:t>
      </w:r>
      <w:r w:rsidR="0003100F" w:rsidRPr="006240F1">
        <w:rPr>
          <w:rFonts w:asciiTheme="majorHAnsi" w:hAnsiTheme="majorHAnsi"/>
        </w:rPr>
        <w:t>today</w:t>
      </w:r>
      <w:r w:rsidRPr="006240F1">
        <w:rPr>
          <w:rFonts w:asciiTheme="majorHAnsi" w:hAnsiTheme="majorHAnsi"/>
        </w:rPr>
        <w:t xml:space="preserve"> for </w:t>
      </w:r>
      <w:r w:rsidR="00DD1EA5">
        <w:rPr>
          <w:rFonts w:asciiTheme="majorHAnsi" w:hAnsiTheme="majorHAnsi"/>
        </w:rPr>
        <w:t>final</w:t>
      </w:r>
      <w:r w:rsidRPr="006240F1">
        <w:rPr>
          <w:rFonts w:asciiTheme="majorHAnsi" w:hAnsiTheme="majorHAnsi"/>
        </w:rPr>
        <w:t xml:space="preserve"> </w:t>
      </w:r>
      <w:proofErr w:type="gramStart"/>
      <w:r w:rsidRPr="006240F1">
        <w:rPr>
          <w:rFonts w:asciiTheme="majorHAnsi" w:hAnsiTheme="majorHAnsi"/>
        </w:rPr>
        <w:t>comments,</w:t>
      </w:r>
      <w:proofErr w:type="gramEnd"/>
      <w:r w:rsidR="0003100F" w:rsidRPr="006240F1">
        <w:rPr>
          <w:rFonts w:asciiTheme="majorHAnsi" w:hAnsiTheme="majorHAnsi"/>
        </w:rPr>
        <w:t xml:space="preserve"> and to the wider Steering Committee </w:t>
      </w:r>
      <w:r w:rsidRPr="006240F1">
        <w:rPr>
          <w:rFonts w:asciiTheme="majorHAnsi" w:hAnsiTheme="majorHAnsi"/>
        </w:rPr>
        <w:t>tomorrow</w:t>
      </w:r>
      <w:r w:rsidR="0003100F" w:rsidRPr="006240F1">
        <w:rPr>
          <w:rFonts w:asciiTheme="majorHAnsi" w:hAnsiTheme="majorHAnsi"/>
        </w:rPr>
        <w:t>.</w:t>
      </w:r>
    </w:p>
    <w:p w:rsidR="008B1F92" w:rsidRPr="006240F1" w:rsidRDefault="008B1F92" w:rsidP="008B1F92">
      <w:pPr>
        <w:pStyle w:val="ListParagraph"/>
        <w:spacing w:after="0"/>
        <w:rPr>
          <w:rFonts w:asciiTheme="majorHAnsi" w:hAnsiTheme="majorHAnsi"/>
          <w:b/>
        </w:rPr>
      </w:pPr>
    </w:p>
    <w:p w:rsidR="00E02603" w:rsidRPr="006240F1" w:rsidRDefault="00E02603" w:rsidP="00173F71">
      <w:pPr>
        <w:spacing w:after="0"/>
        <w:rPr>
          <w:rFonts w:asciiTheme="majorHAnsi" w:hAnsiTheme="majorHAnsi"/>
          <w:b/>
        </w:rPr>
      </w:pPr>
      <w:r w:rsidRPr="006240F1">
        <w:rPr>
          <w:rFonts w:asciiTheme="majorHAnsi" w:hAnsiTheme="majorHAnsi"/>
          <w:b/>
        </w:rPr>
        <w:t>Communications</w:t>
      </w:r>
      <w:r w:rsidR="006240F1" w:rsidRPr="006240F1">
        <w:rPr>
          <w:rFonts w:asciiTheme="majorHAnsi" w:hAnsiTheme="majorHAnsi"/>
          <w:b/>
        </w:rPr>
        <w:t xml:space="preserve"> and coordination</w:t>
      </w:r>
    </w:p>
    <w:p w:rsidR="00DE3506" w:rsidRPr="006240F1" w:rsidRDefault="00C46496" w:rsidP="00173F7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 xml:space="preserve">Consensus that all documents pertaining to the </w:t>
      </w:r>
      <w:r w:rsidR="006206BB" w:rsidRPr="006240F1">
        <w:rPr>
          <w:rFonts w:asciiTheme="majorHAnsi" w:hAnsiTheme="majorHAnsi"/>
        </w:rPr>
        <w:t xml:space="preserve">Budget Subgroup </w:t>
      </w:r>
      <w:r w:rsidRPr="006240F1">
        <w:rPr>
          <w:rFonts w:asciiTheme="majorHAnsi" w:hAnsiTheme="majorHAnsi"/>
        </w:rPr>
        <w:t xml:space="preserve">(minutes, </w:t>
      </w:r>
      <w:r w:rsidR="00F06418" w:rsidRPr="006240F1">
        <w:rPr>
          <w:rFonts w:asciiTheme="majorHAnsi" w:hAnsiTheme="majorHAnsi"/>
        </w:rPr>
        <w:t xml:space="preserve">working and final drafts, </w:t>
      </w:r>
      <w:r w:rsidRPr="006240F1">
        <w:rPr>
          <w:rFonts w:asciiTheme="majorHAnsi" w:hAnsiTheme="majorHAnsi"/>
        </w:rPr>
        <w:t xml:space="preserve">etc.) </w:t>
      </w:r>
      <w:r w:rsidR="008B1F92" w:rsidRPr="006240F1">
        <w:rPr>
          <w:rFonts w:asciiTheme="majorHAnsi" w:hAnsiTheme="majorHAnsi"/>
        </w:rPr>
        <w:t xml:space="preserve">should </w:t>
      </w:r>
      <w:r w:rsidR="006240F1" w:rsidRPr="006240F1">
        <w:rPr>
          <w:rFonts w:asciiTheme="majorHAnsi" w:hAnsiTheme="majorHAnsi"/>
        </w:rPr>
        <w:t xml:space="preserve">be housed on an open </w:t>
      </w:r>
      <w:r w:rsidRPr="006240F1">
        <w:rPr>
          <w:rFonts w:asciiTheme="majorHAnsi" w:hAnsiTheme="majorHAnsi"/>
        </w:rPr>
        <w:t xml:space="preserve">workspace within the IATI </w:t>
      </w:r>
      <w:r w:rsidR="008B1F92" w:rsidRPr="006240F1">
        <w:rPr>
          <w:rFonts w:asciiTheme="majorHAnsi" w:hAnsiTheme="majorHAnsi"/>
        </w:rPr>
        <w:t>website.</w:t>
      </w:r>
    </w:p>
    <w:p w:rsidR="000A1C30" w:rsidRPr="006240F1" w:rsidRDefault="000A1C30" w:rsidP="00173F7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>IATI Chair and Co-Chairs as well as the Chair of the Budget Subgroup will be asked to join the Secretariat calls once per month.</w:t>
      </w:r>
    </w:p>
    <w:p w:rsidR="008B1F92" w:rsidRPr="006240F1" w:rsidRDefault="008B1F92" w:rsidP="008B1F92">
      <w:pPr>
        <w:pStyle w:val="ListParagraph"/>
        <w:spacing w:after="0"/>
        <w:rPr>
          <w:rFonts w:asciiTheme="majorHAnsi" w:hAnsiTheme="majorHAnsi"/>
          <w:b/>
        </w:rPr>
      </w:pPr>
    </w:p>
    <w:p w:rsidR="00DE3506" w:rsidRPr="006240F1" w:rsidRDefault="00717150" w:rsidP="00173F7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</w:t>
      </w:r>
      <w:r w:rsidR="00DE3506" w:rsidRPr="006240F1">
        <w:rPr>
          <w:rFonts w:asciiTheme="majorHAnsi" w:hAnsiTheme="majorHAnsi"/>
          <w:b/>
        </w:rPr>
        <w:t xml:space="preserve">taff </w:t>
      </w:r>
      <w:r>
        <w:rPr>
          <w:rFonts w:asciiTheme="majorHAnsi" w:hAnsiTheme="majorHAnsi"/>
          <w:b/>
        </w:rPr>
        <w:t xml:space="preserve">costs linked </w:t>
      </w:r>
      <w:r w:rsidR="00DE3506" w:rsidRPr="006240F1">
        <w:rPr>
          <w:rFonts w:asciiTheme="majorHAnsi" w:hAnsiTheme="majorHAnsi"/>
          <w:b/>
        </w:rPr>
        <w:t>to activities</w:t>
      </w:r>
    </w:p>
    <w:p w:rsidR="00DE3506" w:rsidRPr="006240F1" w:rsidRDefault="00DE3506" w:rsidP="008B1F9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lastRenderedPageBreak/>
        <w:t xml:space="preserve">Staff costs </w:t>
      </w:r>
      <w:r w:rsidR="00DD1EA5">
        <w:rPr>
          <w:rFonts w:asciiTheme="majorHAnsi" w:hAnsiTheme="majorHAnsi"/>
        </w:rPr>
        <w:t>cannot easily be</w:t>
      </w:r>
      <w:r w:rsidRPr="006240F1">
        <w:rPr>
          <w:rFonts w:asciiTheme="majorHAnsi" w:hAnsiTheme="majorHAnsi"/>
        </w:rPr>
        <w:t xml:space="preserve"> cut </w:t>
      </w:r>
      <w:r w:rsidR="00DD1EA5">
        <w:rPr>
          <w:rFonts w:asciiTheme="majorHAnsi" w:hAnsiTheme="majorHAnsi"/>
        </w:rPr>
        <w:t>when activities are held back due to delays in receiving funds</w:t>
      </w:r>
      <w:r w:rsidRPr="006240F1">
        <w:rPr>
          <w:rFonts w:asciiTheme="majorHAnsi" w:hAnsiTheme="majorHAnsi"/>
        </w:rPr>
        <w:t xml:space="preserve">, etc. </w:t>
      </w:r>
      <w:r w:rsidR="00DD1EA5">
        <w:rPr>
          <w:rFonts w:asciiTheme="majorHAnsi" w:hAnsiTheme="majorHAnsi"/>
        </w:rPr>
        <w:t>Several activities are however to be undertaken by short-term consultants and these costs can be more easily adjusted</w:t>
      </w:r>
      <w:r w:rsidRPr="006240F1">
        <w:rPr>
          <w:rFonts w:asciiTheme="majorHAnsi" w:hAnsiTheme="majorHAnsi"/>
        </w:rPr>
        <w:t xml:space="preserve"> (</w:t>
      </w:r>
      <w:r w:rsidR="008B1F92" w:rsidRPr="006240F1">
        <w:rPr>
          <w:rFonts w:asciiTheme="majorHAnsi" w:hAnsiTheme="majorHAnsi"/>
        </w:rPr>
        <w:t>however</w:t>
      </w:r>
      <w:r w:rsidR="00DD1EA5">
        <w:rPr>
          <w:rFonts w:asciiTheme="majorHAnsi" w:hAnsiTheme="majorHAnsi"/>
        </w:rPr>
        <w:t xml:space="preserve"> it was noted that</w:t>
      </w:r>
      <w:r w:rsidR="008B1F92" w:rsidRPr="006240F1">
        <w:rPr>
          <w:rFonts w:asciiTheme="majorHAnsi" w:hAnsiTheme="majorHAnsi"/>
        </w:rPr>
        <w:t xml:space="preserve"> this is a direct linkage to lack of funds leading to a </w:t>
      </w:r>
      <w:r w:rsidRPr="006240F1">
        <w:rPr>
          <w:rFonts w:asciiTheme="majorHAnsi" w:hAnsiTheme="majorHAnsi"/>
        </w:rPr>
        <w:t xml:space="preserve">lack of implementation of </w:t>
      </w:r>
      <w:r w:rsidR="008B1F92" w:rsidRPr="006240F1">
        <w:rPr>
          <w:rFonts w:asciiTheme="majorHAnsi" w:hAnsiTheme="majorHAnsi"/>
        </w:rPr>
        <w:t xml:space="preserve">the </w:t>
      </w:r>
      <w:r w:rsidRPr="006240F1">
        <w:rPr>
          <w:rFonts w:asciiTheme="majorHAnsi" w:hAnsiTheme="majorHAnsi"/>
        </w:rPr>
        <w:t>workplan)</w:t>
      </w:r>
      <w:r w:rsidR="008B1F92" w:rsidRPr="006240F1">
        <w:rPr>
          <w:rFonts w:asciiTheme="majorHAnsi" w:hAnsiTheme="majorHAnsi"/>
        </w:rPr>
        <w:t>.</w:t>
      </w:r>
      <w:r w:rsidR="006240F1" w:rsidRPr="006240F1">
        <w:rPr>
          <w:rFonts w:asciiTheme="majorHAnsi" w:hAnsiTheme="majorHAnsi"/>
        </w:rPr>
        <w:t xml:space="preserve">  </w:t>
      </w:r>
    </w:p>
    <w:p w:rsidR="00EF6E68" w:rsidRPr="006240F1" w:rsidRDefault="00EF6E68" w:rsidP="008B1F9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 xml:space="preserve">There was discussion around </w:t>
      </w:r>
      <w:r w:rsidR="00DD1EA5">
        <w:rPr>
          <w:rFonts w:asciiTheme="majorHAnsi" w:hAnsiTheme="majorHAnsi"/>
        </w:rPr>
        <w:t>showing</w:t>
      </w:r>
      <w:r w:rsidRPr="006240F1">
        <w:rPr>
          <w:rFonts w:asciiTheme="majorHAnsi" w:hAnsiTheme="majorHAnsi"/>
        </w:rPr>
        <w:t xml:space="preserve"> staff costs better linked to activities in the budget document – though it was agreed that this would likely be time intensive</w:t>
      </w:r>
      <w:r w:rsidR="006240F1" w:rsidRPr="006240F1">
        <w:rPr>
          <w:rFonts w:asciiTheme="majorHAnsi" w:hAnsiTheme="majorHAnsi"/>
        </w:rPr>
        <w:t xml:space="preserve"> and the greater priority at this time was to sign off on the delayed budget</w:t>
      </w:r>
      <w:r w:rsidRPr="006240F1">
        <w:rPr>
          <w:rFonts w:asciiTheme="majorHAnsi" w:hAnsiTheme="majorHAnsi"/>
        </w:rPr>
        <w:t>.</w:t>
      </w:r>
      <w:r w:rsidR="006240F1" w:rsidRPr="006240F1">
        <w:rPr>
          <w:rFonts w:asciiTheme="majorHAnsi" w:hAnsiTheme="majorHAnsi"/>
        </w:rPr>
        <w:t xml:space="preserve"> More clarity on staff costs will be helpful for future budget compilation processes</w:t>
      </w:r>
      <w:r w:rsidR="006806E6">
        <w:rPr>
          <w:rFonts w:asciiTheme="majorHAnsi" w:hAnsiTheme="majorHAnsi"/>
        </w:rPr>
        <w:t xml:space="preserve"> and this will be addressed early in the next budget cycle</w:t>
      </w:r>
      <w:bookmarkStart w:id="0" w:name="_GoBack"/>
      <w:bookmarkEnd w:id="0"/>
      <w:r w:rsidR="006240F1" w:rsidRPr="006240F1">
        <w:rPr>
          <w:rFonts w:asciiTheme="majorHAnsi" w:hAnsiTheme="majorHAnsi"/>
        </w:rPr>
        <w:t>.</w:t>
      </w:r>
    </w:p>
    <w:p w:rsidR="00973BC4" w:rsidRPr="006240F1" w:rsidRDefault="00973BC4" w:rsidP="00973BC4">
      <w:pPr>
        <w:spacing w:after="0"/>
        <w:ind w:left="360"/>
        <w:rPr>
          <w:rFonts w:asciiTheme="majorHAnsi" w:hAnsiTheme="majorHAnsi"/>
        </w:rPr>
      </w:pPr>
    </w:p>
    <w:p w:rsidR="00973BC4" w:rsidRPr="006240F1" w:rsidRDefault="00973BC4" w:rsidP="00973BC4">
      <w:pPr>
        <w:spacing w:after="0"/>
        <w:ind w:left="360"/>
        <w:rPr>
          <w:rFonts w:asciiTheme="majorHAnsi" w:hAnsiTheme="majorHAnsi"/>
          <w:b/>
        </w:rPr>
      </w:pPr>
      <w:r w:rsidRPr="006240F1">
        <w:rPr>
          <w:rFonts w:asciiTheme="majorHAnsi" w:hAnsiTheme="majorHAnsi"/>
          <w:b/>
        </w:rPr>
        <w:t>Fundraising</w:t>
      </w:r>
    </w:p>
    <w:p w:rsidR="00973BC4" w:rsidRPr="006240F1" w:rsidRDefault="00973BC4" w:rsidP="00973BC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 xml:space="preserve">Proposal came from the SC Meeting on </w:t>
      </w:r>
      <w:r w:rsidR="00DF1864" w:rsidRPr="006240F1">
        <w:rPr>
          <w:rFonts w:asciiTheme="majorHAnsi" w:hAnsiTheme="majorHAnsi"/>
        </w:rPr>
        <w:t xml:space="preserve">the creation of </w:t>
      </w:r>
      <w:r w:rsidRPr="006240F1">
        <w:rPr>
          <w:rFonts w:asciiTheme="majorHAnsi" w:hAnsiTheme="majorHAnsi"/>
        </w:rPr>
        <w:t xml:space="preserve">an additional working group on </w:t>
      </w:r>
      <w:r w:rsidR="00DF1864" w:rsidRPr="006240F1">
        <w:rPr>
          <w:rFonts w:asciiTheme="majorHAnsi" w:hAnsiTheme="majorHAnsi"/>
        </w:rPr>
        <w:t>f</w:t>
      </w:r>
      <w:r w:rsidRPr="006240F1">
        <w:rPr>
          <w:rFonts w:asciiTheme="majorHAnsi" w:hAnsiTheme="majorHAnsi"/>
        </w:rPr>
        <w:t xml:space="preserve">undraising, though </w:t>
      </w:r>
      <w:r w:rsidR="00DD1EA5">
        <w:rPr>
          <w:rFonts w:asciiTheme="majorHAnsi" w:hAnsiTheme="majorHAnsi"/>
        </w:rPr>
        <w:t>there</w:t>
      </w:r>
      <w:r w:rsidRPr="006240F1">
        <w:rPr>
          <w:rFonts w:asciiTheme="majorHAnsi" w:hAnsiTheme="majorHAnsi"/>
        </w:rPr>
        <w:t xml:space="preserve"> have not</w:t>
      </w:r>
      <w:r w:rsidR="00DD1EA5">
        <w:rPr>
          <w:rFonts w:asciiTheme="majorHAnsi" w:hAnsiTheme="majorHAnsi"/>
        </w:rPr>
        <w:t xml:space="preserve"> yet</w:t>
      </w:r>
      <w:r w:rsidRPr="006240F1">
        <w:rPr>
          <w:rFonts w:asciiTheme="majorHAnsi" w:hAnsiTheme="majorHAnsi"/>
        </w:rPr>
        <w:t xml:space="preserve"> </w:t>
      </w:r>
      <w:r w:rsidR="00DD1EA5">
        <w:rPr>
          <w:rFonts w:asciiTheme="majorHAnsi" w:hAnsiTheme="majorHAnsi"/>
        </w:rPr>
        <w:t xml:space="preserve">been </w:t>
      </w:r>
      <w:r w:rsidRPr="006240F1">
        <w:rPr>
          <w:rFonts w:asciiTheme="majorHAnsi" w:hAnsiTheme="majorHAnsi"/>
        </w:rPr>
        <w:t>any volunteers.</w:t>
      </w:r>
    </w:p>
    <w:p w:rsidR="00750F6E" w:rsidRPr="006240F1" w:rsidRDefault="00750F6E" w:rsidP="00973BC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 xml:space="preserve">Translation services are greatly needed </w:t>
      </w:r>
      <w:r w:rsidR="00DD1EA5">
        <w:rPr>
          <w:rFonts w:asciiTheme="majorHAnsi" w:hAnsiTheme="majorHAnsi"/>
        </w:rPr>
        <w:t xml:space="preserve">and are an example in which creative outsourcing possibilities could be considered (partner with a </w:t>
      </w:r>
      <w:r w:rsidRPr="006240F1">
        <w:rPr>
          <w:rFonts w:asciiTheme="majorHAnsi" w:hAnsiTheme="majorHAnsi"/>
        </w:rPr>
        <w:t>university?</w:t>
      </w:r>
      <w:r w:rsidR="00DD1EA5">
        <w:rPr>
          <w:rFonts w:asciiTheme="majorHAnsi" w:hAnsiTheme="majorHAnsi"/>
        </w:rPr>
        <w:t>)</w:t>
      </w:r>
    </w:p>
    <w:p w:rsidR="00740CD7" w:rsidRPr="006240F1" w:rsidRDefault="00DD1EA5" w:rsidP="00973BC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740CD7" w:rsidRPr="006240F1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could also</w:t>
      </w:r>
      <w:r w:rsidR="00740CD7" w:rsidRPr="006240F1">
        <w:rPr>
          <w:rFonts w:asciiTheme="majorHAnsi" w:hAnsiTheme="majorHAnsi"/>
        </w:rPr>
        <w:t xml:space="preserve"> explore partnerships with research universities</w:t>
      </w:r>
      <w:r>
        <w:rPr>
          <w:rFonts w:asciiTheme="majorHAnsi" w:hAnsiTheme="majorHAnsi"/>
        </w:rPr>
        <w:t xml:space="preserve"> for example as venues for TAG or other conferences. </w:t>
      </w:r>
    </w:p>
    <w:p w:rsidR="00740CD7" w:rsidRPr="006240F1" w:rsidRDefault="00CF600C" w:rsidP="00973BC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>More c</w:t>
      </w:r>
      <w:r w:rsidR="00740CD7" w:rsidRPr="006240F1">
        <w:rPr>
          <w:rFonts w:asciiTheme="majorHAnsi" w:hAnsiTheme="majorHAnsi"/>
        </w:rPr>
        <w:t>larification on division of labor</w:t>
      </w:r>
      <w:r w:rsidRPr="006240F1">
        <w:rPr>
          <w:rFonts w:asciiTheme="majorHAnsi" w:hAnsiTheme="majorHAnsi"/>
        </w:rPr>
        <w:t xml:space="preserve"> regarding ex</w:t>
      </w:r>
      <w:r w:rsidR="00DD1EA5">
        <w:rPr>
          <w:rFonts w:asciiTheme="majorHAnsi" w:hAnsiTheme="majorHAnsi"/>
        </w:rPr>
        <w:t xml:space="preserve">ploratory initiatives is needed, and it was noted that this could change according to particular tasks (i.e. some contacts better peer to peer, and others more centrally by the Secretariat). </w:t>
      </w:r>
    </w:p>
    <w:p w:rsidR="006206BB" w:rsidRPr="006240F1" w:rsidRDefault="006206BB" w:rsidP="006206B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6240F1">
        <w:rPr>
          <w:rFonts w:asciiTheme="majorHAnsi" w:hAnsiTheme="majorHAnsi"/>
        </w:rPr>
        <w:t xml:space="preserve">Further dedicated discussion is needed </w:t>
      </w:r>
      <w:r w:rsidR="00C750B3" w:rsidRPr="006240F1">
        <w:rPr>
          <w:rFonts w:asciiTheme="majorHAnsi" w:hAnsiTheme="majorHAnsi"/>
        </w:rPr>
        <w:t>on the issue of fundraising.</w:t>
      </w:r>
    </w:p>
    <w:p w:rsidR="00C750B3" w:rsidRPr="006240F1" w:rsidRDefault="00717150" w:rsidP="006206B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Action: </w:t>
      </w:r>
      <w:r w:rsidR="00DD1EA5">
        <w:rPr>
          <w:rFonts w:asciiTheme="majorHAnsi" w:hAnsiTheme="majorHAnsi"/>
        </w:rPr>
        <w:t>The Sec will take up suggestions made by USAID at the SC to</w:t>
      </w:r>
      <w:r w:rsidR="006240F1" w:rsidRPr="006240F1">
        <w:rPr>
          <w:rFonts w:asciiTheme="majorHAnsi" w:hAnsiTheme="majorHAnsi"/>
        </w:rPr>
        <w:t xml:space="preserve"> contact </w:t>
      </w:r>
      <w:r w:rsidR="00DD1EA5">
        <w:rPr>
          <w:rFonts w:asciiTheme="majorHAnsi" w:hAnsiTheme="majorHAnsi"/>
        </w:rPr>
        <w:t>members (foundations) that might offer specific fundraising expertise, perhaps as pro bono contributions</w:t>
      </w:r>
      <w:r w:rsidR="00C750B3" w:rsidRPr="006240F1">
        <w:rPr>
          <w:rFonts w:asciiTheme="majorHAnsi" w:hAnsiTheme="majorHAnsi"/>
        </w:rPr>
        <w:t>.</w:t>
      </w:r>
    </w:p>
    <w:sectPr w:rsidR="00C750B3" w:rsidRPr="0062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817"/>
    <w:multiLevelType w:val="hybridMultilevel"/>
    <w:tmpl w:val="F27C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D7372"/>
    <w:multiLevelType w:val="hybridMultilevel"/>
    <w:tmpl w:val="1324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1073C"/>
    <w:multiLevelType w:val="hybridMultilevel"/>
    <w:tmpl w:val="C4EC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C2666"/>
    <w:multiLevelType w:val="hybridMultilevel"/>
    <w:tmpl w:val="94FC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9B"/>
    <w:rsid w:val="0003100F"/>
    <w:rsid w:val="000A1C30"/>
    <w:rsid w:val="00173F71"/>
    <w:rsid w:val="00250B9B"/>
    <w:rsid w:val="002C691B"/>
    <w:rsid w:val="003634CF"/>
    <w:rsid w:val="0036777B"/>
    <w:rsid w:val="003B14CB"/>
    <w:rsid w:val="00481BB1"/>
    <w:rsid w:val="004D5FB9"/>
    <w:rsid w:val="004E57E6"/>
    <w:rsid w:val="005A0ACD"/>
    <w:rsid w:val="005D2E7B"/>
    <w:rsid w:val="005D2E8D"/>
    <w:rsid w:val="006206BB"/>
    <w:rsid w:val="006240F1"/>
    <w:rsid w:val="006806E6"/>
    <w:rsid w:val="006865E2"/>
    <w:rsid w:val="00717150"/>
    <w:rsid w:val="00740CD7"/>
    <w:rsid w:val="00750F6E"/>
    <w:rsid w:val="007C1263"/>
    <w:rsid w:val="00807327"/>
    <w:rsid w:val="00896DBA"/>
    <w:rsid w:val="008B1F92"/>
    <w:rsid w:val="00973BC4"/>
    <w:rsid w:val="009A2FD2"/>
    <w:rsid w:val="009A7E9B"/>
    <w:rsid w:val="009B7235"/>
    <w:rsid w:val="00A27C44"/>
    <w:rsid w:val="00A30A98"/>
    <w:rsid w:val="00A33A00"/>
    <w:rsid w:val="00C1470D"/>
    <w:rsid w:val="00C44F90"/>
    <w:rsid w:val="00C46496"/>
    <w:rsid w:val="00C750B3"/>
    <w:rsid w:val="00CF600C"/>
    <w:rsid w:val="00DD1EA5"/>
    <w:rsid w:val="00DE3506"/>
    <w:rsid w:val="00DF1864"/>
    <w:rsid w:val="00E00B7F"/>
    <w:rsid w:val="00E02603"/>
    <w:rsid w:val="00E33220"/>
    <w:rsid w:val="00EF6E68"/>
    <w:rsid w:val="00F06418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Whitson</dc:creator>
  <cp:lastModifiedBy>AP</cp:lastModifiedBy>
  <cp:revision>2</cp:revision>
  <dcterms:created xsi:type="dcterms:W3CDTF">2014-11-06T19:36:00Z</dcterms:created>
  <dcterms:modified xsi:type="dcterms:W3CDTF">2014-11-06T19:36:00Z</dcterms:modified>
</cp:coreProperties>
</file>