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numPr>
          <w:ilvl w:val="0"/>
          <w:numId w:val="3"/>
        </w:numPr>
        <w:tabs>
          <w:tab w:val="left" w:pos="0" w:leader="none"/>
        </w:tabs>
        <w:spacing w:before="240" w:after="120"/>
        <w:ind w:left="0" w:right="0" w:hanging="432"/>
        <w:rPr>
          <w:rFonts w:cs="Calibri" w:ascii="Calibri" w:hAnsi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 xml:space="preserve">Implementation Issues: Traceability of aid and avoiding double-counting </w:t>
      </w:r>
    </w:p>
    <w:p>
      <w:pPr>
        <w:pStyle w:val="Heading1"/>
        <w:numPr>
          <w:ilvl w:val="0"/>
          <w:numId w:val="3"/>
        </w:numPr>
        <w:tabs>
          <w:tab w:val="left" w:pos="0" w:leader="none"/>
        </w:tabs>
        <w:ind w:left="0" w:right="0" w:hanging="432"/>
        <w:rPr>
          <w:rFonts w:cs="Calibri" w:ascii="Calibri" w:hAnsi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Monday 15:00 – 16:00</w:t>
      </w:r>
    </w:p>
    <w:p>
      <w:pPr>
        <w:pStyle w:val="Heading1"/>
        <w:numPr>
          <w:ilvl w:val="0"/>
          <w:numId w:val="3"/>
        </w:numPr>
        <w:tabs>
          <w:tab w:val="left" w:pos="0" w:leader="none"/>
        </w:tabs>
        <w:ind w:left="0" w:right="0" w:hanging="432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Chair: Mandy Burrows</w:t>
      </w:r>
    </w:p>
    <w:p>
      <w:pPr>
        <w:pStyle w:val="Normal"/>
        <w:spacing w:lineRule="auto" w:line="240" w:before="0" w:after="0"/>
        <w:rPr>
          <w:b/>
        </w:rPr>
      </w:pPr>
      <w:r>
        <w:rPr>
          <w:b/>
        </w:rPr>
        <w:t>Presenter: Bill Anderson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  <w:t>Overview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right="0" w:hanging="360"/>
        <w:contextualSpacing/>
        <w:rPr/>
      </w:pPr>
      <w:r>
        <w:rPr/>
        <w:t>Traceability doesn’t work without merging budget and fiscal transparency.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right="0" w:hanging="360"/>
        <w:contextualSpacing/>
        <w:rPr/>
      </w:pPr>
      <w:r>
        <w:rPr/>
        <w:t>Vital to differentiate disbursements from expenditures in IATI.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right="0" w:hanging="360"/>
        <w:contextualSpacing/>
        <w:rPr/>
      </w:pPr>
      <w:r>
        <w:rPr/>
        <w:t>Need to follow through incoming funds and then disbursement out again through all levels – these transactions need to be linked.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right="0" w:hanging="360"/>
        <w:contextualSpacing/>
        <w:rPr/>
      </w:pPr>
      <w:r>
        <w:rPr/>
        <w:t>No way to capture core funds at present – workaround through setting up project for incoming funds, and then showing incoming funds to projects from core funds (rather than direct from donor).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right="0" w:hanging="360"/>
        <w:contextualSpacing/>
        <w:rPr/>
      </w:pPr>
      <w:r>
        <w:rPr/>
        <w:t>The vital aspect of reporting transactions is to specify provider and receiver orgs, along with organisation identifiers and activity identifiers – this is how traceability occurs.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right="0" w:hanging="360"/>
        <w:contextualSpacing/>
        <w:rPr/>
      </w:pPr>
      <w:r>
        <w:rPr/>
        <w:t>Working towards a global system for coding organisation identifiers – this will aid in organisations being able to set these up to identify smaller organisations further down the chain.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  <w:t>Issues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right="0" w:hanging="360"/>
        <w:contextualSpacing/>
        <w:rPr/>
      </w:pPr>
      <w:r>
        <w:rPr/>
        <w:t>Questions over being to trace the dollar through the system when using core funding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/>
      </w:pPr>
      <w:r>
        <w:rPr/>
        <w:t>Cannot easily differentiate between donors on core funded projects or allocate percentages to each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/>
      </w:pPr>
      <w:r>
        <w:rPr/>
        <w:t xml:space="preserve">This has also cropped up in humanitarian funding and caused tension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/>
      </w:pPr>
      <w:r>
        <w:rPr/>
        <w:t>The key is to show where the money is spent – not necessarily going back to each individual donor and defining what percentage has come from each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  <w:t>Double counting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Report transactions at lowest possible level.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Only report own transactions and don’t double count between disbursements and expenditure (e.g. reporting disbursement to a partner or field office, and then the expenditure by the field office / partner).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  <w:t>Segmentation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Single files with a lot of data can make things harder for users to access data easily.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Don’t report an activity twice for different countries – provide country splits within the activity and segment as a regional file if needed.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Discussions around the need for IATI to be a data base to avoid segmentation issues (e.g. sometimes might want to segment by sector).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rPr/>
      </w:pPr>
      <w:r>
        <w:rPr/>
        <w:t>Talking about a different representation of the Registry – how to most effectively deliver data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rPr/>
      </w:pPr>
      <w:r>
        <w:rPr/>
        <w:t>Things like the IATI Explorer can be used to set parameters to interrogate the data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f20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GB" w:eastAsia="en-US" w:bidi="ar-SA"/>
    </w:rPr>
  </w:style>
  <w:style w:type="paragraph" w:styleId="Heading1">
    <w:name w:val="Heading 1"/>
    <w:qFormat/>
    <w:link w:val="Heading1Char"/>
    <w:rsid w:val="007f2034"/>
    <w:basedOn w:val="Normal"/>
    <w:next w:val="TextBody"/>
    <w:pPr>
      <w:keepNext/>
      <w:widowControl w:val="false"/>
      <w:suppressAutoHyphens w:val="true"/>
      <w:spacing w:lineRule="auto" w:line="240" w:before="240" w:after="120"/>
      <w:outlineLvl w:val="0"/>
    </w:pPr>
    <w:rPr>
      <w:rFonts w:ascii="Tahoma" w:hAnsi="Tahoma" w:eastAsia="SimSun" w:cs="Mangal"/>
      <w:b/>
      <w:bCs/>
      <w:sz w:val="32"/>
      <w:szCs w:val="32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link w:val="Heading1"/>
    <w:rsid w:val="007f2034"/>
    <w:basedOn w:val="DefaultParagraphFont"/>
    <w:rPr>
      <w:rFonts w:ascii="Tahoma" w:hAnsi="Tahoma" w:eastAsia="SimSun" w:cs="Mangal"/>
      <w:b/>
      <w:bCs/>
      <w:sz w:val="32"/>
      <w:szCs w:val="32"/>
      <w:lang w:eastAsia="hi-IN" w:bidi="hi-IN"/>
    </w:rPr>
  </w:style>
  <w:style w:type="character" w:styleId="BodyTextChar" w:customStyle="1">
    <w:name w:val="Body Text Char"/>
    <w:uiPriority w:val="99"/>
    <w:semiHidden/>
    <w:link w:val="BodyText"/>
    <w:rsid w:val="007f2034"/>
    <w:basedOn w:val="DefaultParagraphFont"/>
    <w:rPr/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uiPriority w:val="99"/>
    <w:semiHidden/>
    <w:unhideWhenUsed/>
    <w:link w:val="BodyTextChar"/>
    <w:rsid w:val="007f2034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7f2034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2012-05-22T10:13:00Z</dcterms:created>
  <dc:creator>Mandy Burrows</dc:creator>
  <dc:language>en-GB</dc:language>
  <cp:lastModifiedBy>Mandy Burrows</cp:lastModifiedBy>
  <dcterms:modified xsi:type="dcterms:W3CDTF">2012-05-22T10:17:00Z</dcterms:modified>
  <cp:revision>1</cp:revision>
</cp:coreProperties>
</file>